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</w:p>
    <w:p w:rsidR="00B73DA8" w:rsidRPr="007E399E" w:rsidRDefault="00B73DA8" w:rsidP="00B73DA8">
      <w:pPr>
        <w:jc w:val="center"/>
        <w:rPr>
          <w:rFonts w:ascii="Times New Roman" w:hAnsi="Times New Roman"/>
          <w:b/>
          <w:szCs w:val="24"/>
          <w:lang w:eastAsia="ru-RU"/>
        </w:rPr>
      </w:pPr>
      <w:r w:rsidRPr="007E399E">
        <w:rPr>
          <w:rFonts w:ascii="Times New Roman" w:hAnsi="Times New Roman"/>
          <w:b/>
          <w:szCs w:val="24"/>
          <w:lang w:eastAsia="ru-RU"/>
        </w:rPr>
        <w:t>ТЕХНИЧЕСК</w:t>
      </w:r>
      <w:r>
        <w:rPr>
          <w:rFonts w:ascii="Times New Roman" w:hAnsi="Times New Roman"/>
          <w:b/>
          <w:szCs w:val="24"/>
          <w:lang w:eastAsia="ru-RU"/>
        </w:rPr>
        <w:t>ОЕ ЗАДАНИЕ</w:t>
      </w:r>
    </w:p>
    <w:p w:rsidR="00B73DA8" w:rsidRPr="007E399E" w:rsidRDefault="00B73DA8" w:rsidP="00B73DA8">
      <w:pPr>
        <w:tabs>
          <w:tab w:val="left" w:pos="2410"/>
        </w:tabs>
        <w:rPr>
          <w:rFonts w:ascii="Times New Roman" w:hAnsi="Times New Roman"/>
          <w:b/>
          <w:lang w:eastAsia="ru-RU"/>
        </w:rPr>
      </w:pPr>
    </w:p>
    <w:p w:rsidR="00B73DA8" w:rsidRPr="008F1FE1" w:rsidRDefault="00B73DA8" w:rsidP="00B73DA8">
      <w:pPr>
        <w:tabs>
          <w:tab w:val="left" w:pos="2410"/>
        </w:tabs>
        <w:ind w:left="1134" w:right="113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eastAsia="ru-RU"/>
        </w:rPr>
        <w:t xml:space="preserve">Комплексное тестирование на проникновение корпоративной информационной системы </w:t>
      </w:r>
      <w:r>
        <w:rPr>
          <w:rFonts w:ascii="Times New Roman" w:hAnsi="Times New Roman"/>
          <w:b/>
          <w:szCs w:val="24"/>
          <w:lang w:val="en-US" w:eastAsia="ru-RU"/>
        </w:rPr>
        <w:t>lms</w:t>
      </w:r>
      <w:r w:rsidRPr="008F1FE1">
        <w:rPr>
          <w:rFonts w:ascii="Times New Roman" w:hAnsi="Times New Roman"/>
          <w:b/>
          <w:szCs w:val="24"/>
          <w:lang w:eastAsia="ru-RU"/>
        </w:rPr>
        <w:t>.</w:t>
      </w:r>
      <w:r>
        <w:rPr>
          <w:rFonts w:ascii="Times New Roman" w:hAnsi="Times New Roman"/>
          <w:b/>
          <w:szCs w:val="24"/>
          <w:lang w:val="en-US" w:eastAsia="ru-RU"/>
        </w:rPr>
        <w:t>cpcpipe</w:t>
      </w:r>
      <w:r w:rsidRPr="008F1FE1">
        <w:rPr>
          <w:rFonts w:ascii="Times New Roman" w:hAnsi="Times New Roman"/>
          <w:b/>
          <w:szCs w:val="24"/>
          <w:lang w:eastAsia="ru-RU"/>
        </w:rPr>
        <w:t>.</w:t>
      </w:r>
      <w:r>
        <w:rPr>
          <w:rFonts w:ascii="Times New Roman" w:hAnsi="Times New Roman"/>
          <w:b/>
          <w:szCs w:val="24"/>
          <w:lang w:val="en-US" w:eastAsia="ru-RU"/>
        </w:rPr>
        <w:t>ru</w:t>
      </w:r>
    </w:p>
    <w:p w:rsidR="00B73DA8" w:rsidRDefault="00B73DA8">
      <w:pPr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0000FF"/>
          <w:sz w:val="24"/>
          <w:szCs w:val="20"/>
          <w:u w:val="single"/>
          <w:lang w:val="ru-RU" w:eastAsia="en-US"/>
        </w:rPr>
        <w:id w:val="378678939"/>
        <w:docPartObj>
          <w:docPartGallery w:val="Table of Contents"/>
          <w:docPartUnique/>
        </w:docPartObj>
      </w:sdtPr>
      <w:sdtEndPr>
        <w:rPr>
          <w:rStyle w:val="a3"/>
          <w:lang w:val="en-US"/>
        </w:rPr>
      </w:sdtEndPr>
      <w:sdtContent>
        <w:p w:rsidR="00B73DA8" w:rsidRPr="007E399E" w:rsidRDefault="00B73DA8" w:rsidP="00B73DA8">
          <w:pPr>
            <w:pStyle w:val="a5"/>
            <w:tabs>
              <w:tab w:val="left" w:pos="851"/>
            </w:tabs>
            <w:ind w:left="993" w:hanging="851"/>
            <w:rPr>
              <w:rFonts w:ascii="Times New Roman" w:hAnsi="Times New Roman" w:cs="Times New Roman"/>
              <w:b w:val="0"/>
              <w:lang w:val="ru-RU"/>
            </w:rPr>
          </w:pPr>
          <w:r w:rsidRPr="007E399E">
            <w:rPr>
              <w:rFonts w:ascii="Times New Roman" w:hAnsi="Times New Roman" w:cs="Times New Roman"/>
              <w:lang w:val="ru-RU"/>
            </w:rPr>
            <w:t>Оглавление</w:t>
          </w:r>
          <w:r w:rsidRPr="007E399E">
            <w:rPr>
              <w:rFonts w:ascii="Times New Roman" w:hAnsi="Times New Roman" w:cs="Times New Roman"/>
              <w:lang w:val="ru-RU"/>
            </w:rPr>
            <w:tab/>
          </w:r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r w:rsidRPr="007E399E">
            <w:rPr>
              <w:rStyle w:val="a3"/>
              <w:rFonts w:ascii="Times New Roman" w:hAnsi="Times New Roman"/>
            </w:rPr>
            <w:fldChar w:fldCharType="begin"/>
          </w:r>
          <w:r w:rsidRPr="007E399E">
            <w:rPr>
              <w:rStyle w:val="a3"/>
              <w:rFonts w:ascii="Times New Roman" w:hAnsi="Times New Roman"/>
            </w:rPr>
            <w:instrText xml:space="preserve"> TOC \o "1-3" \h \z \u </w:instrText>
          </w:r>
          <w:r w:rsidRPr="007E399E">
            <w:rPr>
              <w:rStyle w:val="a3"/>
              <w:rFonts w:ascii="Times New Roman" w:hAnsi="Times New Roman"/>
            </w:rPr>
            <w:fldChar w:fldCharType="separate"/>
          </w:r>
          <w:hyperlink w:anchor="_Toc87548324" w:history="1">
            <w:r w:rsidRPr="00132361">
              <w:rPr>
                <w:rStyle w:val="a3"/>
                <w:rFonts w:ascii="Times New Roman" w:hAnsi="Times New Roman"/>
              </w:rPr>
              <w:t>1.0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</w:rPr>
              <w:t>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25" w:history="1">
            <w:r w:rsidRPr="00132361">
              <w:rPr>
                <w:rStyle w:val="a3"/>
                <w:rFonts w:ascii="Times New Roman" w:hAnsi="Times New Roman"/>
                <w:lang w:val="ru-RU"/>
              </w:rPr>
              <w:t>2.0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</w:rPr>
              <w:t xml:space="preserve">ОБЩИЕ </w:t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ТРЕБОВАНИЯ.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26" w:history="1">
            <w:r w:rsidRPr="00132361">
              <w:rPr>
                <w:rStyle w:val="a3"/>
                <w:rFonts w:ascii="Times New Roman" w:hAnsi="Times New Roman"/>
                <w:lang w:val="ru-RU"/>
              </w:rPr>
              <w:t>3.0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ТРЕБОВАНИЯ К ОКАЗЫВАЕМЫМ УСЛУГАМ.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27" w:history="1">
            <w:r w:rsidRPr="00132361">
              <w:rPr>
                <w:rStyle w:val="a3"/>
                <w:rFonts w:ascii="Times New Roman" w:hAnsi="Times New Roman"/>
                <w:lang w:val="ru-RU"/>
              </w:rPr>
              <w:t>4.0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ТРЕБОВАНИЯ К ДОКУМЕНТИРОВАНИЮ.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28" w:history="1">
            <w:r w:rsidRPr="00132361">
              <w:rPr>
                <w:rStyle w:val="a3"/>
                <w:rFonts w:ascii="Times New Roman" w:hAnsi="Times New Roman"/>
                <w:lang w:val="ru-RU"/>
              </w:rPr>
              <w:t>5.0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ПОРЯДОК КОНТРОЛЯ И ПРИЕМКИ РАБОТ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29" w:history="1">
            <w:r w:rsidRPr="00132361">
              <w:rPr>
                <w:rStyle w:val="a3"/>
                <w:rFonts w:ascii="Times New Roman" w:hAnsi="Times New Roman"/>
                <w:lang w:val="ru-RU"/>
              </w:rPr>
              <w:t>6.0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ТРЕБОВАНИЯ К ИСПОЛНИТЕЛЮ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30" w:history="1">
            <w:r w:rsidRPr="00132361">
              <w:rPr>
                <w:rStyle w:val="a3"/>
                <w:rFonts w:ascii="Times New Roman" w:hAnsi="Times New Roman"/>
                <w:lang w:val="ru-RU"/>
              </w:rPr>
              <w:t>7.0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ТЕХНИЧЕСКОЕ ПРЕДЛОЖЕНИЕ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73DA8" w:rsidRDefault="00B73DA8" w:rsidP="00B73D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87548331" w:history="1">
            <w:r w:rsidRPr="00132361">
              <w:rPr>
                <w:rStyle w:val="a3"/>
                <w:rFonts w:ascii="Times New Roman" w:hAnsi="Times New Roman"/>
                <w:lang w:val="ru-RU"/>
              </w:rPr>
              <w:t>8.0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Pr="00132361">
              <w:rPr>
                <w:rStyle w:val="a3"/>
                <w:rFonts w:ascii="Times New Roman" w:hAnsi="Times New Roman"/>
                <w:lang w:val="ru-RU"/>
              </w:rPr>
              <w:t>КОММЕРЧЕСКОЕ ПРЕДЛОЖЕНИЕ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_Toc87548331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73DA8" w:rsidRPr="007E399E" w:rsidRDefault="00B73DA8" w:rsidP="00B73DA8">
          <w:pPr>
            <w:pStyle w:val="21"/>
            <w:tabs>
              <w:tab w:val="clear" w:pos="567"/>
              <w:tab w:val="left" w:pos="851"/>
            </w:tabs>
            <w:ind w:left="993" w:hanging="851"/>
            <w:rPr>
              <w:rStyle w:val="a3"/>
              <w:rFonts w:ascii="Times New Roman" w:hAnsi="Times New Roman"/>
            </w:rPr>
          </w:pPr>
          <w:r w:rsidRPr="007E399E">
            <w:rPr>
              <w:rStyle w:val="a3"/>
              <w:rFonts w:ascii="Times New Roman" w:hAnsi="Times New Roman"/>
            </w:rPr>
            <w:fldChar w:fldCharType="end"/>
          </w:r>
        </w:p>
      </w:sdtContent>
    </w:sdt>
    <w:p w:rsidR="00B73DA8" w:rsidRPr="00220553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</w:rPr>
      </w:pPr>
      <w:bookmarkStart w:id="0" w:name="_Toc461533341"/>
      <w:bookmarkStart w:id="1" w:name="_Toc461714007"/>
      <w:bookmarkStart w:id="2" w:name="_Toc466973441"/>
      <w:bookmarkStart w:id="3" w:name="_Toc466974115"/>
      <w:bookmarkStart w:id="4" w:name="_Toc467142518"/>
      <w:bookmarkStart w:id="5" w:name="_Toc467150483"/>
      <w:bookmarkStart w:id="6" w:name="_Toc461528671"/>
      <w:bookmarkStart w:id="7" w:name="_Toc461533373"/>
      <w:bookmarkStart w:id="8" w:name="_Toc461714039"/>
      <w:bookmarkStart w:id="9" w:name="_Toc466973473"/>
      <w:bookmarkStart w:id="10" w:name="_Toc466974147"/>
      <w:bookmarkStart w:id="11" w:name="_Toc467142550"/>
      <w:bookmarkStart w:id="12" w:name="_Toc467150515"/>
      <w:bookmarkStart w:id="13" w:name="_Toc461528672"/>
      <w:bookmarkStart w:id="14" w:name="_Toc461533374"/>
      <w:bookmarkStart w:id="15" w:name="_Toc461714040"/>
      <w:bookmarkStart w:id="16" w:name="_Toc466973474"/>
      <w:bookmarkStart w:id="17" w:name="_Toc466974148"/>
      <w:bookmarkStart w:id="18" w:name="_Toc467142551"/>
      <w:bookmarkStart w:id="19" w:name="_Toc4671505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E399E">
        <w:rPr>
          <w:rStyle w:val="a3"/>
          <w:rFonts w:ascii="Times New Roman" w:hAnsi="Times New Roman" w:cs="Times New Roman"/>
        </w:rPr>
        <w:br w:type="page"/>
      </w:r>
      <w:bookmarkStart w:id="20" w:name="_Toc436474469"/>
      <w:bookmarkStart w:id="21" w:name="_Toc228612893"/>
      <w:bookmarkStart w:id="22" w:name="_Toc87548324"/>
      <w:r w:rsidRPr="00220553">
        <w:rPr>
          <w:rFonts w:ascii="Times New Roman" w:hAnsi="Times New Roman" w:cs="Times New Roman"/>
        </w:rPr>
        <w:lastRenderedPageBreak/>
        <w:t>ОБЩИЕ ПОЛОЖЕНИЯ</w:t>
      </w:r>
      <w:bookmarkEnd w:id="20"/>
      <w:bookmarkEnd w:id="21"/>
      <w:bookmarkEnd w:id="22"/>
      <w:r w:rsidRPr="00220553">
        <w:rPr>
          <w:rFonts w:ascii="Times New Roman" w:hAnsi="Times New Roman" w:cs="Times New Roman"/>
        </w:rPr>
        <w:t xml:space="preserve"> </w:t>
      </w:r>
    </w:p>
    <w:p w:rsidR="00B73DA8" w:rsidRPr="007E399E" w:rsidRDefault="00B73DA8" w:rsidP="00B73DA8">
      <w:pPr>
        <w:ind w:left="1567"/>
        <w:outlineLvl w:val="0"/>
        <w:rPr>
          <w:rFonts w:ascii="Times New Roman" w:hAnsi="Times New Roman"/>
          <w:szCs w:val="24"/>
        </w:rPr>
      </w:pPr>
      <w:bookmarkStart w:id="23" w:name="_Toc436474488"/>
      <w:bookmarkStart w:id="24" w:name="_Toc228612912"/>
      <w:r w:rsidRPr="007E399E">
        <w:rPr>
          <w:rFonts w:ascii="Times New Roman" w:hAnsi="Times New Roman"/>
          <w:szCs w:val="24"/>
        </w:rPr>
        <w:t xml:space="preserve">                                         </w:t>
      </w: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 w:rsidRPr="007E399E">
        <w:rPr>
          <w:rFonts w:ascii="Times New Roman" w:hAnsi="Times New Roman"/>
          <w:szCs w:val="24"/>
        </w:rPr>
        <w:t>Настоящ</w:t>
      </w:r>
      <w:r>
        <w:rPr>
          <w:rFonts w:ascii="Times New Roman" w:hAnsi="Times New Roman"/>
          <w:szCs w:val="24"/>
        </w:rPr>
        <w:t>е</w:t>
      </w:r>
      <w:r w:rsidRPr="007E399E">
        <w:rPr>
          <w:rFonts w:ascii="Times New Roman" w:hAnsi="Times New Roman"/>
          <w:szCs w:val="24"/>
        </w:rPr>
        <w:t>е Техническ</w:t>
      </w:r>
      <w:r>
        <w:rPr>
          <w:rFonts w:ascii="Times New Roman" w:hAnsi="Times New Roman"/>
          <w:szCs w:val="24"/>
        </w:rPr>
        <w:t xml:space="preserve">ое Задание выдано в соответствии с Меморандумом № </w:t>
      </w:r>
      <w:r w:rsidRPr="000D4412">
        <w:rPr>
          <w:rFonts w:ascii="Times New Roman" w:hAnsi="Times New Roman"/>
          <w:szCs w:val="24"/>
        </w:rPr>
        <w:t xml:space="preserve">Out-M-CPCR-9671-2021 ОТ 27.10.2021. </w:t>
      </w:r>
    </w:p>
    <w:p w:rsidR="00B73DA8" w:rsidRDefault="00B73DA8" w:rsidP="00B73DA8">
      <w:pPr>
        <w:tabs>
          <w:tab w:val="left" w:pos="851"/>
        </w:tabs>
        <w:ind w:left="-142"/>
        <w:rPr>
          <w:rFonts w:ascii="Times New Roman" w:hAnsi="Times New Roman"/>
          <w:szCs w:val="24"/>
        </w:rPr>
      </w:pP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Место предоставления услуг: </w:t>
      </w:r>
    </w:p>
    <w:p w:rsidR="00B73DA8" w:rsidRPr="00003869" w:rsidRDefault="00B73DA8" w:rsidP="00B73DA8">
      <w:pPr>
        <w:tabs>
          <w:tab w:val="left" w:pos="851"/>
          <w:tab w:val="num" w:pos="14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03869">
        <w:rPr>
          <w:rFonts w:ascii="Times New Roman" w:hAnsi="Times New Roman"/>
          <w:szCs w:val="24"/>
        </w:rPr>
        <w:t>г.Москва, ул.Павловская, дом 7, строение 1.</w:t>
      </w:r>
    </w:p>
    <w:p w:rsidR="00B73DA8" w:rsidRPr="00003869" w:rsidRDefault="00B73DA8" w:rsidP="00B73DA8">
      <w:pPr>
        <w:tabs>
          <w:tab w:val="left" w:pos="851"/>
        </w:tabs>
        <w:ind w:left="-142"/>
        <w:rPr>
          <w:rFonts w:ascii="Times New Roman" w:hAnsi="Times New Roman"/>
          <w:b/>
          <w:szCs w:val="24"/>
        </w:rPr>
      </w:pPr>
    </w:p>
    <w:p w:rsidR="00B73DA8" w:rsidRPr="00003869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/>
          <w:szCs w:val="24"/>
          <w:lang w:val="x-none"/>
        </w:rPr>
      </w:pPr>
      <w:r>
        <w:rPr>
          <w:rFonts w:ascii="Times New Roman" w:hAnsi="Times New Roman"/>
          <w:szCs w:val="24"/>
        </w:rPr>
        <w:t>Цель предоставления услуг</w:t>
      </w:r>
      <w:r w:rsidRPr="000D4412">
        <w:rPr>
          <w:rFonts w:ascii="Times New Roman" w:hAnsi="Times New Roman"/>
          <w:szCs w:val="24"/>
        </w:rPr>
        <w:t xml:space="preserve">. </w:t>
      </w:r>
    </w:p>
    <w:p w:rsidR="00B73DA8" w:rsidRPr="000D4412" w:rsidRDefault="00B73DA8" w:rsidP="00B73DA8">
      <w:pPr>
        <w:tabs>
          <w:tab w:val="left" w:pos="851"/>
        </w:tabs>
        <w:ind w:left="-142"/>
        <w:rPr>
          <w:rFonts w:ascii="Times New Roman" w:hAnsi="Times New Roman"/>
          <w:b/>
          <w:szCs w:val="24"/>
          <w:lang w:val="x-none"/>
        </w:rPr>
      </w:pPr>
      <w:r>
        <w:rPr>
          <w:rFonts w:ascii="Times New Roman" w:hAnsi="Times New Roman"/>
          <w:szCs w:val="24"/>
          <w:lang w:val="x-none"/>
        </w:rPr>
        <w:tab/>
      </w:r>
      <w:r w:rsidRPr="000D4412">
        <w:rPr>
          <w:rFonts w:ascii="Times New Roman" w:hAnsi="Times New Roman"/>
          <w:szCs w:val="24"/>
          <w:lang w:val="x-none"/>
        </w:rPr>
        <w:t>Комплексное тестирование на проникновение направлено на выявление уязвимых мест Информационной Системы</w:t>
      </w:r>
      <w:r>
        <w:rPr>
          <w:rFonts w:ascii="Times New Roman" w:hAnsi="Times New Roman"/>
          <w:szCs w:val="24"/>
        </w:rPr>
        <w:t xml:space="preserve"> (ИС) </w:t>
      </w:r>
      <w:r>
        <w:rPr>
          <w:rFonts w:ascii="Times New Roman" w:hAnsi="Times New Roman"/>
          <w:szCs w:val="24"/>
          <w:lang w:val="en-US"/>
        </w:rPr>
        <w:t>lms</w:t>
      </w:r>
      <w:r w:rsidRPr="000D44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cpcpipe</w:t>
      </w:r>
      <w:r w:rsidRPr="000D44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ru</w:t>
      </w:r>
      <w:r w:rsidRPr="000D44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Pr="000D4412">
        <w:rPr>
          <w:rFonts w:ascii="Times New Roman" w:hAnsi="Times New Roman"/>
          <w:szCs w:val="24"/>
          <w:lang w:val="x-none"/>
        </w:rPr>
        <w:t xml:space="preserve"> получение объективной, актуальной и независимой оценки уровня её защищенности</w:t>
      </w:r>
      <w:r>
        <w:rPr>
          <w:rFonts w:ascii="Times New Roman" w:hAnsi="Times New Roman"/>
          <w:szCs w:val="24"/>
        </w:rPr>
        <w:t xml:space="preserve"> с целью рассмотрения возможности дальнейшего опубликования в интернет</w:t>
      </w:r>
      <w:r w:rsidRPr="000D4412">
        <w:rPr>
          <w:rFonts w:ascii="Times New Roman" w:hAnsi="Times New Roman"/>
          <w:szCs w:val="24"/>
          <w:lang w:val="x-none"/>
        </w:rPr>
        <w:t>.</w:t>
      </w:r>
    </w:p>
    <w:p w:rsidR="00B73DA8" w:rsidRDefault="00B73DA8" w:rsidP="00B73DA8">
      <w:pPr>
        <w:tabs>
          <w:tab w:val="left" w:pos="851"/>
        </w:tabs>
        <w:ind w:left="-142"/>
        <w:rPr>
          <w:rFonts w:ascii="Times New Roman" w:hAnsi="Times New Roman"/>
          <w:szCs w:val="24"/>
        </w:rPr>
      </w:pP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Задачи проекта. </w:t>
      </w:r>
    </w:p>
    <w:p w:rsidR="00B73DA8" w:rsidRPr="00AA0C0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AA0C03">
        <w:rPr>
          <w:rFonts w:ascii="Times New Roman" w:hAnsi="Times New Roman"/>
          <w:szCs w:val="24"/>
          <w:lang w:val="x-none"/>
        </w:rPr>
        <w:t xml:space="preserve">Выявление </w:t>
      </w:r>
      <w:r w:rsidRPr="00AA0C03">
        <w:rPr>
          <w:rFonts w:ascii="Times New Roman" w:hAnsi="Times New Roman"/>
          <w:szCs w:val="24"/>
        </w:rPr>
        <w:t xml:space="preserve">уязвимостей и </w:t>
      </w:r>
      <w:r w:rsidRPr="00AA0C03">
        <w:rPr>
          <w:rFonts w:ascii="Times New Roman" w:hAnsi="Times New Roman"/>
          <w:szCs w:val="24"/>
          <w:lang w:val="x-none"/>
        </w:rPr>
        <w:t xml:space="preserve">недостатков </w:t>
      </w:r>
      <w:r w:rsidRPr="00AA0C03">
        <w:rPr>
          <w:rFonts w:ascii="Times New Roman" w:hAnsi="Times New Roman"/>
          <w:szCs w:val="24"/>
        </w:rPr>
        <w:t xml:space="preserve">при использовании </w:t>
      </w:r>
      <w:r w:rsidRPr="00AA0C03">
        <w:rPr>
          <w:rFonts w:ascii="Times New Roman" w:hAnsi="Times New Roman"/>
          <w:szCs w:val="24"/>
          <w:lang w:val="x-none"/>
        </w:rPr>
        <w:t>Заказчиком мерах информационной безопасности и оценка возможности их использования нарушителем;</w:t>
      </w:r>
    </w:p>
    <w:p w:rsidR="00B73DA8" w:rsidRPr="00AA0C0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AA0C03">
        <w:rPr>
          <w:rFonts w:ascii="Times New Roman" w:hAnsi="Times New Roman"/>
          <w:szCs w:val="24"/>
          <w:lang w:val="x-none"/>
        </w:rPr>
        <w:t>практическая демонстрация возможности использования уязвимостей;</w:t>
      </w:r>
    </w:p>
    <w:p w:rsidR="00B73DA8" w:rsidRPr="00AA0C0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AA0C03">
        <w:rPr>
          <w:rFonts w:ascii="Times New Roman" w:hAnsi="Times New Roman"/>
          <w:szCs w:val="24"/>
          <w:lang w:val="x-none"/>
        </w:rPr>
        <w:t>получение на основе объективных свидетельств комплексной оценки текущего уровня защищенности Системы;</w:t>
      </w:r>
    </w:p>
    <w:p w:rsidR="00B73DA8" w:rsidRPr="00AA0C0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AA0C03">
        <w:rPr>
          <w:rFonts w:ascii="Times New Roman" w:hAnsi="Times New Roman"/>
          <w:szCs w:val="24"/>
          <w:lang w:val="x-none"/>
        </w:rPr>
        <w:t>выработка рекомендаций по устранению выявленных недостатков для повышения уровня защищенности Системы.</w:t>
      </w:r>
    </w:p>
    <w:p w:rsidR="00B73DA8" w:rsidRDefault="00B73DA8" w:rsidP="00B73DA8">
      <w:pPr>
        <w:tabs>
          <w:tab w:val="left" w:pos="851"/>
        </w:tabs>
        <w:ind w:left="-142"/>
        <w:rPr>
          <w:rFonts w:ascii="Times New Roman" w:hAnsi="Times New Roman"/>
          <w:szCs w:val="24"/>
        </w:rPr>
      </w:pPr>
    </w:p>
    <w:p w:rsidR="00B73DA8" w:rsidRPr="00AA0C03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 w:rsidRPr="00AA0C03">
        <w:rPr>
          <w:rFonts w:ascii="Times New Roman" w:hAnsi="Times New Roman"/>
          <w:szCs w:val="24"/>
        </w:rPr>
        <w:t>Объекты исследования в Системе</w:t>
      </w:r>
    </w:p>
    <w:p w:rsidR="00B73DA8" w:rsidRDefault="00B73DA8" w:rsidP="00B73DA8">
      <w:pPr>
        <w:tabs>
          <w:tab w:val="left" w:pos="851"/>
        </w:tabs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Информационная система </w:t>
      </w:r>
      <w:r>
        <w:rPr>
          <w:rFonts w:ascii="Times New Roman" w:hAnsi="Times New Roman"/>
          <w:szCs w:val="24"/>
          <w:lang w:val="en-US"/>
        </w:rPr>
        <w:t>lms</w:t>
      </w:r>
      <w:r w:rsidRPr="00AA0C0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cpcpipe</w:t>
      </w:r>
      <w:r w:rsidRPr="00AA0C0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ru</w:t>
      </w:r>
      <w:r w:rsidRPr="00AA0C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компоненты. </w:t>
      </w:r>
    </w:p>
    <w:p w:rsidR="00B73DA8" w:rsidRPr="00AA0C03" w:rsidRDefault="00B73DA8" w:rsidP="00B73DA8">
      <w:pPr>
        <w:tabs>
          <w:tab w:val="left" w:pos="851"/>
        </w:tabs>
        <w:ind w:left="-142"/>
        <w:rPr>
          <w:rFonts w:ascii="Times New Roman" w:hAnsi="Times New Roman"/>
          <w:szCs w:val="24"/>
        </w:rPr>
      </w:pP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bookmarkStart w:id="25" w:name="bookmark5"/>
      <w:r w:rsidRPr="00AA0C03">
        <w:rPr>
          <w:rFonts w:ascii="Times New Roman" w:hAnsi="Times New Roman"/>
          <w:bCs/>
          <w:szCs w:val="24"/>
          <w:lang w:val="ru"/>
        </w:rPr>
        <w:t>Тип и длительность работ</w:t>
      </w:r>
      <w:bookmarkEnd w:id="25"/>
    </w:p>
    <w:p w:rsidR="00B73DA8" w:rsidRDefault="00B73DA8" w:rsidP="00B73DA8">
      <w:pPr>
        <w:tabs>
          <w:tab w:val="left" w:pos="851"/>
          <w:tab w:val="num" w:pos="1430"/>
        </w:tabs>
        <w:ind w:left="-142"/>
        <w:rPr>
          <w:rFonts w:ascii="Times New Roman" w:hAnsi="Times New Roman"/>
          <w:bCs/>
          <w:szCs w:val="24"/>
          <w:lang w:val="ru"/>
        </w:rPr>
      </w:pPr>
      <w:r>
        <w:rPr>
          <w:rFonts w:ascii="Times New Roman" w:hAnsi="Times New Roman"/>
          <w:bCs/>
          <w:szCs w:val="24"/>
          <w:lang w:val="ru"/>
        </w:rPr>
        <w:tab/>
        <w:t>Сервис расположен во внутреннем периметре сети.  Проводится внутреннее тестирование с физическим присутствием на объекте тестирования, согласно п.1.2.</w:t>
      </w:r>
    </w:p>
    <w:p w:rsidR="00B73DA8" w:rsidRDefault="00B73DA8" w:rsidP="00B73DA8">
      <w:pPr>
        <w:tabs>
          <w:tab w:val="left" w:pos="851"/>
          <w:tab w:val="num" w:pos="1430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Pr="00220553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26" w:name="_Toc87548325"/>
      <w:r w:rsidRPr="00220553">
        <w:rPr>
          <w:rFonts w:ascii="Times New Roman" w:hAnsi="Times New Roman" w:cs="Times New Roman"/>
        </w:rPr>
        <w:t xml:space="preserve">ОБЩИЕ </w:t>
      </w:r>
      <w:r w:rsidRPr="00220553">
        <w:rPr>
          <w:rFonts w:ascii="Times New Roman" w:hAnsi="Times New Roman" w:cs="Times New Roman"/>
          <w:lang w:val="ru-RU"/>
        </w:rPr>
        <w:t>ТРЕБОВАНИЯ.</w:t>
      </w:r>
      <w:bookmarkEnd w:id="26"/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8345A9">
        <w:rPr>
          <w:rFonts w:ascii="Times New Roman" w:hAnsi="Times New Roman"/>
          <w:bCs/>
          <w:szCs w:val="24"/>
          <w:lang w:val="ru"/>
        </w:rPr>
        <w:t xml:space="preserve">Даты </w:t>
      </w:r>
      <w:r>
        <w:rPr>
          <w:rFonts w:ascii="Times New Roman" w:hAnsi="Times New Roman"/>
          <w:bCs/>
          <w:szCs w:val="24"/>
          <w:lang w:val="ru"/>
        </w:rPr>
        <w:t xml:space="preserve">выполнения работ </w:t>
      </w:r>
      <w:r w:rsidRPr="008345A9">
        <w:rPr>
          <w:rFonts w:ascii="Times New Roman" w:hAnsi="Times New Roman"/>
          <w:bCs/>
          <w:szCs w:val="24"/>
          <w:lang w:val="ru"/>
        </w:rPr>
        <w:t xml:space="preserve">должны </w:t>
      </w:r>
      <w:r>
        <w:rPr>
          <w:rFonts w:ascii="Times New Roman" w:hAnsi="Times New Roman"/>
          <w:bCs/>
          <w:szCs w:val="24"/>
          <w:lang w:val="ru"/>
        </w:rPr>
        <w:t xml:space="preserve">быть </w:t>
      </w:r>
      <w:r w:rsidRPr="008345A9">
        <w:rPr>
          <w:rFonts w:ascii="Times New Roman" w:hAnsi="Times New Roman"/>
          <w:bCs/>
          <w:szCs w:val="24"/>
          <w:lang w:val="ru"/>
        </w:rPr>
        <w:t xml:space="preserve">согласованы между Заказчиком и Исполнителей, </w:t>
      </w:r>
      <w:r>
        <w:rPr>
          <w:rFonts w:ascii="Times New Roman" w:hAnsi="Times New Roman"/>
          <w:bCs/>
          <w:szCs w:val="24"/>
          <w:lang w:val="ru"/>
        </w:rPr>
        <w:t xml:space="preserve">при этом </w:t>
      </w:r>
      <w:r w:rsidRPr="008345A9">
        <w:rPr>
          <w:rFonts w:ascii="Times New Roman" w:hAnsi="Times New Roman"/>
          <w:bCs/>
          <w:szCs w:val="24"/>
          <w:lang w:val="ru"/>
        </w:rPr>
        <w:t xml:space="preserve">общая длительность работ не должна превышать </w:t>
      </w:r>
      <w:r>
        <w:rPr>
          <w:rFonts w:ascii="Times New Roman" w:hAnsi="Times New Roman"/>
          <w:bCs/>
          <w:szCs w:val="24"/>
          <w:lang w:val="ru"/>
        </w:rPr>
        <w:t xml:space="preserve">25 рабочих дней. </w:t>
      </w:r>
    </w:p>
    <w:p w:rsidR="00B73DA8" w:rsidRPr="008345A9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8345A9">
        <w:rPr>
          <w:rFonts w:ascii="Times New Roman" w:hAnsi="Times New Roman"/>
          <w:bCs/>
          <w:szCs w:val="24"/>
          <w:lang w:val="ru"/>
        </w:rPr>
        <w:t>Для проведения внутреннего тестирования Исполнителю будет предоставлен доступ к соответствующему сегменту ЛВС. Все работы должны выполняться на площадке Заказчика.</w:t>
      </w:r>
    </w:p>
    <w:p w:rsidR="00B73DA8" w:rsidRPr="008345A9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8345A9">
        <w:rPr>
          <w:rFonts w:ascii="Times New Roman" w:hAnsi="Times New Roman"/>
          <w:bCs/>
          <w:szCs w:val="24"/>
          <w:lang w:val="ru"/>
        </w:rPr>
        <w:t>Работы проводятся при наличии соглашения о конфиденциально</w:t>
      </w:r>
      <w:r>
        <w:rPr>
          <w:rFonts w:ascii="Times New Roman" w:hAnsi="Times New Roman"/>
          <w:bCs/>
          <w:szCs w:val="24"/>
          <w:lang w:val="ru"/>
        </w:rPr>
        <w:t xml:space="preserve">сти </w:t>
      </w:r>
      <w:r w:rsidRPr="008345A9">
        <w:rPr>
          <w:rFonts w:ascii="Times New Roman" w:hAnsi="Times New Roman"/>
          <w:bCs/>
          <w:szCs w:val="24"/>
          <w:lang w:val="ru"/>
        </w:rPr>
        <w:t>между Исполнителем и Заказчиком работ.</w:t>
      </w:r>
    </w:p>
    <w:p w:rsidR="00B73DA8" w:rsidRPr="008345A9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8345A9">
        <w:rPr>
          <w:rFonts w:ascii="Times New Roman" w:hAnsi="Times New Roman"/>
          <w:bCs/>
          <w:szCs w:val="24"/>
          <w:lang w:val="ru"/>
        </w:rPr>
        <w:t xml:space="preserve">Исполнитель должен предпринимать все разумные меры предосторожности, чтобы при оказании услуг не нарушать нормальную работу </w:t>
      </w:r>
      <w:r>
        <w:rPr>
          <w:rFonts w:ascii="Times New Roman" w:hAnsi="Times New Roman"/>
          <w:bCs/>
          <w:szCs w:val="24"/>
          <w:lang w:val="ru"/>
        </w:rPr>
        <w:t xml:space="preserve">Информационной Системы </w:t>
      </w:r>
      <w:r w:rsidRPr="008345A9">
        <w:rPr>
          <w:rFonts w:ascii="Times New Roman" w:hAnsi="Times New Roman"/>
          <w:bCs/>
          <w:szCs w:val="24"/>
          <w:lang w:val="ru"/>
        </w:rPr>
        <w:t>Заказчика.</w:t>
      </w:r>
    </w:p>
    <w:p w:rsidR="00B73DA8" w:rsidRDefault="00B73DA8" w:rsidP="00B73DA8">
      <w:pPr>
        <w:tabs>
          <w:tab w:val="left" w:pos="851"/>
          <w:tab w:val="num" w:pos="1430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Pr="00220553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27" w:name="_Toc87548326"/>
      <w:r w:rsidRPr="00220553">
        <w:rPr>
          <w:rFonts w:ascii="Times New Roman" w:hAnsi="Times New Roman" w:cs="Times New Roman"/>
          <w:lang w:val="ru-RU"/>
        </w:rPr>
        <w:t>ТРЕБОВАНИЯ К ОКАЗЫВАЕМЫМ УСЛУГАМ.</w:t>
      </w:r>
      <w:bookmarkEnd w:id="27"/>
    </w:p>
    <w:p w:rsidR="00B73DA8" w:rsidRPr="00AA0C03" w:rsidRDefault="00B73DA8" w:rsidP="00B73DA8">
      <w:pPr>
        <w:tabs>
          <w:tab w:val="left" w:pos="851"/>
          <w:tab w:val="num" w:pos="1430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Pr="00E513A1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E513A1">
        <w:rPr>
          <w:rFonts w:ascii="Times New Roman" w:hAnsi="Times New Roman"/>
          <w:bCs/>
          <w:szCs w:val="24"/>
          <w:lang w:val="ru"/>
        </w:rPr>
        <w:t xml:space="preserve">Целью тестирования на проникновение является получение привилегий в критических компонентах системы. Поиск, ручная верификация и эксплуатация уязвимостей должны </w:t>
      </w:r>
      <w:r w:rsidRPr="00E513A1">
        <w:rPr>
          <w:rFonts w:ascii="Times New Roman" w:hAnsi="Times New Roman"/>
          <w:bCs/>
          <w:szCs w:val="24"/>
          <w:lang w:val="ru"/>
        </w:rPr>
        <w:lastRenderedPageBreak/>
        <w:t>осуществляться в объемах, необходимых для обнаружения наиболее серьезных уязвимостей и для выявления хотя бы одного вектора атаки с целью получения доступа к таким компонентам.</w:t>
      </w: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E513A1">
        <w:rPr>
          <w:rFonts w:ascii="Times New Roman" w:hAnsi="Times New Roman"/>
          <w:bCs/>
          <w:szCs w:val="24"/>
          <w:lang w:val="ru"/>
        </w:rPr>
        <w:t>В рамках тестирования на Исполнитель должен осуществить: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перехват и анализ сетевого трафика (проводится по согласованию с Заказчиком, при целесообразности проведения работы в рамках имеющейся инфраструктуры);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инструментальное сканирование узлов, доступных из текущего сегмента ЛВС;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идентификацию уязвимостей инструментальными и ручными методами (в том числе для внутренних веб-приложений);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подбор паролей (по согласованию с Заказчиком);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эксплуатацию наиболее критических уязвимостей с целью выхода за границы текущего сегмента сети и дальнейшего развития атаки вплоть до получения доступа к целевым компонентам.</w:t>
      </w:r>
    </w:p>
    <w:p w:rsidR="00B73DA8" w:rsidRPr="009C766E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9C766E">
        <w:rPr>
          <w:rFonts w:ascii="Times New Roman" w:hAnsi="Times New Roman"/>
          <w:bCs/>
          <w:szCs w:val="24"/>
          <w:lang w:val="ru"/>
        </w:rPr>
        <w:t>В рамках внутреннего тестирования на проникновение должны использоваться методы и средства, позволяющие идентифицировать следующие классы уязвимостей: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ошибки в настройке системы виртуализации;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ошибки доступа к базам данных;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использование открытых или недостаточно защищенных протоколов передачи данных;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программные уязвимости сетевых служб и приложений, в доступных внутреннему нарушителю компонентах системы;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ошибки в реализации механизмов аутентификации пользователей;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ошибки в реализации механизмов авторизации и разграничения доступа;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уязвимости веб-приложений (в том числе внедрение операторов SQL, выполнение команд операционной системы и т.п.);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раскрытие конфиденциальной информации, хранение важных данных в незащищенном или недостаточно защищенном виде;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ошибки в настройке операционных систем, веб-серверов, систем управления базами данных и других компонентов инфраструктуры;</w:t>
      </w:r>
    </w:p>
    <w:p w:rsidR="00B73DA8" w:rsidRPr="00220553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220553">
        <w:rPr>
          <w:rFonts w:ascii="Times New Roman" w:hAnsi="Times New Roman"/>
          <w:szCs w:val="24"/>
          <w:lang w:val="x-none"/>
        </w:rPr>
        <w:t>недостатки парольной политики.</w:t>
      </w:r>
    </w:p>
    <w:p w:rsidR="00B73DA8" w:rsidRDefault="00B73DA8" w:rsidP="00B73DA8">
      <w:pPr>
        <w:pStyle w:val="22"/>
        <w:shd w:val="clear" w:color="auto" w:fill="auto"/>
        <w:spacing w:after="117" w:line="313" w:lineRule="exact"/>
        <w:ind w:right="120" w:firstLine="720"/>
        <w:jc w:val="both"/>
      </w:pPr>
      <w:r>
        <w:t>Данный этап заканчивается получением доступа с максимальными привилегиями в Системе и получения доступа к целевым ресурсам.</w:t>
      </w:r>
    </w:p>
    <w:p w:rsidR="00B73DA8" w:rsidRPr="00220553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28" w:name="_Toc87548327"/>
      <w:r w:rsidRPr="00220553">
        <w:rPr>
          <w:rFonts w:ascii="Times New Roman" w:hAnsi="Times New Roman" w:cs="Times New Roman"/>
          <w:lang w:val="ru-RU"/>
        </w:rPr>
        <w:t>ТРЕБОВАНИЯ К ДОКУМЕНТИРОВАНИЮ.</w:t>
      </w:r>
      <w:bookmarkEnd w:id="28"/>
    </w:p>
    <w:p w:rsidR="00B73DA8" w:rsidRPr="00220553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Вся отчетная документация предоставляется по форме Исполнителя.</w:t>
      </w:r>
    </w:p>
    <w:p w:rsidR="00B73DA8" w:rsidRPr="00220553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По результатам всех этапов Исполнителем должен быть подготовлен «Отчет о результатах комплексного тестирования», содержащий:</w:t>
      </w:r>
    </w:p>
    <w:p w:rsidR="00B73DA8" w:rsidRDefault="00B73DA8" w:rsidP="00B73DA8">
      <w:pPr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общие сведения о проведенном тестировании на проникновение;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>
        <w:rPr>
          <w:rFonts w:ascii="Times New Roman" w:hAnsi="Times New Roman"/>
          <w:bCs/>
          <w:szCs w:val="24"/>
          <w:lang w:val="ru"/>
        </w:rPr>
        <w:t>средства и методы тестирования;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результаты проведенных проверок;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оценку состояния защищенности информационной системы Заказчика как с точки зрения потенциальных векторов проникновения, так и с точки зрения используемых механизмов защиты;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перечень и описание существующих угроз;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графическое отображение всех выявленных векторов атак с оценкой сложности их реализации;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выводы по анализу уязвимостей в веб-приложени</w:t>
      </w:r>
      <w:r>
        <w:rPr>
          <w:rFonts w:ascii="Times New Roman" w:hAnsi="Times New Roman"/>
          <w:bCs/>
          <w:szCs w:val="24"/>
          <w:lang w:val="ru"/>
        </w:rPr>
        <w:t>и</w:t>
      </w:r>
      <w:r w:rsidRPr="00220553">
        <w:rPr>
          <w:rFonts w:ascii="Times New Roman" w:hAnsi="Times New Roman"/>
          <w:bCs/>
          <w:szCs w:val="24"/>
          <w:lang w:val="ru"/>
        </w:rPr>
        <w:t xml:space="preserve"> и методам их нейтрализации;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описание хода работ, выявленных уязвимостей, ранжирование их по степени потенциальной опасности, вероятности их использования, описание последствий реализации выявленных уязвимостей;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перечень скомпрометированных в рамках работ компонентов Системы;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lastRenderedPageBreak/>
        <w:t>рекомендации по устранению выявленных уязвимостей, в том числе рекомендации по изменению конфигурации и настроек оборудования, используемых защитных механизмов и программных средств, принятию дополнительных мер и применению дополнительных средств защиты, по установке необходимых обновлений для используемого программного обеспечения;</w:t>
      </w:r>
    </w:p>
    <w:p w:rsidR="00B73DA8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220553">
        <w:rPr>
          <w:rFonts w:ascii="Times New Roman" w:hAnsi="Times New Roman"/>
          <w:bCs/>
          <w:szCs w:val="24"/>
          <w:lang w:val="ru"/>
        </w:rPr>
        <w:t>результаты эксплуатации нескольких критически опасных уязвимостей, включая информацию о полученном уровне привилегий в Системе на различных этапах тестирования</w:t>
      </w:r>
      <w:r>
        <w:rPr>
          <w:rFonts w:ascii="Times New Roman" w:hAnsi="Times New Roman"/>
          <w:bCs/>
          <w:szCs w:val="24"/>
          <w:lang w:val="ru"/>
        </w:rPr>
        <w:t>;</w:t>
      </w:r>
    </w:p>
    <w:p w:rsidR="00B73DA8" w:rsidRPr="00220553" w:rsidRDefault="00B73DA8" w:rsidP="00B73DA8">
      <w:pPr>
        <w:numPr>
          <w:ilvl w:val="1"/>
          <w:numId w:val="4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>
        <w:rPr>
          <w:rFonts w:ascii="Times New Roman" w:hAnsi="Times New Roman"/>
          <w:bCs/>
          <w:szCs w:val="24"/>
          <w:lang w:val="ru"/>
        </w:rPr>
        <w:t xml:space="preserve">рекомендации по опубликованию ИС и методам защиты, с учетом имеющихся у Заказчика программно-аппаратных комплексов.  </w:t>
      </w:r>
    </w:p>
    <w:p w:rsidR="00B73DA8" w:rsidRDefault="00B73DA8" w:rsidP="00B73DA8">
      <w:pPr>
        <w:tabs>
          <w:tab w:val="left" w:pos="851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Pr="00220553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29" w:name="bookmark9"/>
      <w:bookmarkStart w:id="30" w:name="_Toc87548328"/>
      <w:r w:rsidRPr="00220553">
        <w:rPr>
          <w:rFonts w:ascii="Times New Roman" w:hAnsi="Times New Roman" w:cs="Times New Roman"/>
          <w:lang w:val="ru-RU"/>
        </w:rPr>
        <w:t>ПОРЯДОК КОНТРОЛЯ И ПРИЕМКИ РАБОТ</w:t>
      </w:r>
      <w:bookmarkEnd w:id="29"/>
      <w:bookmarkEnd w:id="30"/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В приемке и контроле работ участвуют Заказчик и Исполнитель.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Приемка работ включает в себя анализ и согласование отчетной документации.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Контроль и приемка разработанной документации осуществляются на основании данного технического задания, при этом проводится проверка полноты документации и соответствия техническому заданию.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Максимальный срок со дня получения документации Заказчиком для отправки Исполнителю уведомления о её согласовании либо мотивированного отказа составляет 15 дней.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В случае мотивированного отказа составляется акт с перечнем необходимых доработок.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В составлении перечня замечаний и доработок со стороны Заказчика должны принимать участие квалифицированные специалисты, имеющие опыт и знания в вопросах информационной безопасности.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В случае получения мотивированного отказа Исполнитель в течение не более 15 рабочих дней со дня получения мотивированного отказа производит устранение замечаний и передает Заказчику скорректированную в соответствии с замечаниями документацию совместно с отчетом об устранении замечаний для утверждения работ Заказчиком.</w:t>
      </w:r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Факт выполнения работ оформляется актом сдачи-приемки работ.</w:t>
      </w:r>
    </w:p>
    <w:p w:rsidR="00B73DA8" w:rsidRPr="00BD2BEF" w:rsidRDefault="00B73DA8" w:rsidP="00B73DA8">
      <w:pPr>
        <w:tabs>
          <w:tab w:val="left" w:pos="851"/>
          <w:tab w:val="num" w:pos="1430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31" w:name="bookmark10"/>
      <w:bookmarkStart w:id="32" w:name="_Toc87548329"/>
      <w:r w:rsidRPr="00BD2BEF">
        <w:rPr>
          <w:rFonts w:ascii="Times New Roman" w:hAnsi="Times New Roman" w:cs="Times New Roman"/>
          <w:lang w:val="ru-RU"/>
        </w:rPr>
        <w:t>ТРЕБОВАНИЯ К ИСПОЛНИТЕЛЮ</w:t>
      </w:r>
      <w:bookmarkEnd w:id="31"/>
      <w:bookmarkEnd w:id="32"/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Исполнитель должен иметь:</w:t>
      </w:r>
    </w:p>
    <w:p w:rsidR="00B73DA8" w:rsidRPr="00B73DA8" w:rsidRDefault="00B73DA8" w:rsidP="00B73DA8">
      <w:pPr>
        <w:numPr>
          <w:ilvl w:val="1"/>
          <w:numId w:val="5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B73DA8">
        <w:rPr>
          <w:rFonts w:ascii="Times New Roman" w:hAnsi="Times New Roman"/>
          <w:bCs/>
          <w:szCs w:val="24"/>
          <w:lang w:val="ru"/>
        </w:rPr>
        <w:t>подтвержденный опыт работы в области оказания услуг информационной безопасности не менее пяти лет</w:t>
      </w:r>
      <w:r>
        <w:rPr>
          <w:rFonts w:ascii="Times New Roman" w:hAnsi="Times New Roman"/>
          <w:bCs/>
          <w:szCs w:val="24"/>
          <w:lang w:val="ru"/>
        </w:rPr>
        <w:t>;</w:t>
      </w:r>
    </w:p>
    <w:p w:rsidR="00B73DA8" w:rsidRPr="00B73DA8" w:rsidRDefault="00B73DA8" w:rsidP="00B73DA8">
      <w:pPr>
        <w:numPr>
          <w:ilvl w:val="1"/>
          <w:numId w:val="5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B73DA8">
        <w:rPr>
          <w:rFonts w:ascii="Times New Roman" w:hAnsi="Times New Roman"/>
          <w:bCs/>
          <w:szCs w:val="24"/>
          <w:lang w:val="ru"/>
        </w:rPr>
        <w:t>Опыт реализации проектов, касающихся поиска уязвимостей в виртуальной инфраструктуре, программном коде, веб-приложениях</w:t>
      </w:r>
      <w:r>
        <w:rPr>
          <w:rFonts w:ascii="Times New Roman" w:hAnsi="Times New Roman"/>
          <w:bCs/>
          <w:szCs w:val="24"/>
          <w:lang w:val="ru"/>
        </w:rPr>
        <w:t>;</w:t>
      </w:r>
    </w:p>
    <w:p w:rsidR="00B73DA8" w:rsidRPr="00B73DA8" w:rsidRDefault="00B73DA8" w:rsidP="00B73DA8">
      <w:pPr>
        <w:numPr>
          <w:ilvl w:val="1"/>
          <w:numId w:val="5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B73DA8">
        <w:rPr>
          <w:rFonts w:ascii="Times New Roman" w:hAnsi="Times New Roman"/>
          <w:bCs/>
          <w:szCs w:val="24"/>
          <w:lang w:val="ru"/>
        </w:rPr>
        <w:t>Наличие представительства в г. Москва или Московской области</w:t>
      </w:r>
      <w:r>
        <w:rPr>
          <w:rFonts w:ascii="Times New Roman" w:hAnsi="Times New Roman"/>
          <w:bCs/>
          <w:szCs w:val="24"/>
          <w:lang w:val="ru"/>
        </w:rPr>
        <w:t>;</w:t>
      </w:r>
    </w:p>
    <w:p w:rsidR="00B73DA8" w:rsidRPr="00B73DA8" w:rsidRDefault="00B73DA8" w:rsidP="00B73DA8">
      <w:pPr>
        <w:numPr>
          <w:ilvl w:val="1"/>
          <w:numId w:val="5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B73DA8">
        <w:rPr>
          <w:rFonts w:ascii="Times New Roman" w:hAnsi="Times New Roman"/>
          <w:bCs/>
          <w:szCs w:val="24"/>
          <w:lang w:val="ru"/>
        </w:rPr>
        <w:t>Иметь все необходимые действующие лицензии на оказание предлагаемых услуг</w:t>
      </w:r>
      <w:r>
        <w:rPr>
          <w:rFonts w:ascii="Times New Roman" w:hAnsi="Times New Roman"/>
          <w:bCs/>
          <w:szCs w:val="24"/>
          <w:lang w:val="ru"/>
        </w:rPr>
        <w:t>;</w:t>
      </w:r>
      <w:r w:rsidRPr="00B73DA8">
        <w:rPr>
          <w:rFonts w:ascii="Times New Roman" w:hAnsi="Times New Roman"/>
          <w:bCs/>
          <w:szCs w:val="24"/>
          <w:lang w:val="ru"/>
        </w:rPr>
        <w:t xml:space="preserve"> </w:t>
      </w:r>
    </w:p>
    <w:p w:rsidR="00B73DA8" w:rsidRPr="00BD2BEF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bCs/>
          <w:szCs w:val="24"/>
          <w:lang w:val="ru"/>
        </w:rPr>
      </w:pPr>
      <w:r w:rsidRPr="00BD2BEF">
        <w:rPr>
          <w:rFonts w:ascii="Times New Roman" w:hAnsi="Times New Roman"/>
          <w:bCs/>
          <w:szCs w:val="24"/>
          <w:lang w:val="ru"/>
        </w:rPr>
        <w:t>Преимуществом Исполнителя будет считаться наличие следующих сертификатов:</w:t>
      </w:r>
    </w:p>
    <w:p w:rsidR="00B73DA8" w:rsidRPr="00B73DA8" w:rsidRDefault="00B73DA8" w:rsidP="00B73DA8">
      <w:pPr>
        <w:numPr>
          <w:ilvl w:val="1"/>
          <w:numId w:val="6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73DA8">
        <w:rPr>
          <w:rFonts w:ascii="Times New Roman" w:hAnsi="Times New Roman"/>
          <w:bCs/>
          <w:szCs w:val="24"/>
          <w:lang w:val="en-US"/>
        </w:rPr>
        <w:t>OSCP (Offensive Security Certified Professional)</w:t>
      </w:r>
      <w:r w:rsidRPr="00B73DA8">
        <w:rPr>
          <w:rFonts w:ascii="Times New Roman" w:hAnsi="Times New Roman"/>
          <w:bCs/>
          <w:szCs w:val="24"/>
          <w:lang w:val="en-US"/>
        </w:rPr>
        <w:t>;</w:t>
      </w:r>
    </w:p>
    <w:p w:rsidR="00B73DA8" w:rsidRPr="00B73DA8" w:rsidRDefault="00B73DA8" w:rsidP="00B73DA8">
      <w:pPr>
        <w:numPr>
          <w:ilvl w:val="1"/>
          <w:numId w:val="6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73DA8">
        <w:rPr>
          <w:rFonts w:ascii="Times New Roman" w:hAnsi="Times New Roman"/>
          <w:bCs/>
          <w:szCs w:val="24"/>
          <w:lang w:val="en-US"/>
        </w:rPr>
        <w:t>OSCE (Offensive Security Certified Expert)</w:t>
      </w:r>
      <w:r w:rsidRPr="00B73DA8">
        <w:rPr>
          <w:rFonts w:ascii="Times New Roman" w:hAnsi="Times New Roman"/>
          <w:bCs/>
          <w:szCs w:val="24"/>
          <w:lang w:val="en-US"/>
        </w:rPr>
        <w:t>;</w:t>
      </w:r>
    </w:p>
    <w:p w:rsidR="00B73DA8" w:rsidRPr="00B73DA8" w:rsidRDefault="00B73DA8" w:rsidP="00B73DA8">
      <w:pPr>
        <w:numPr>
          <w:ilvl w:val="1"/>
          <w:numId w:val="6"/>
        </w:numPr>
        <w:tabs>
          <w:tab w:val="left" w:pos="851"/>
          <w:tab w:val="num" w:pos="1430"/>
        </w:tabs>
        <w:spacing w:after="0" w:line="240" w:lineRule="auto"/>
        <w:jc w:val="both"/>
        <w:rPr>
          <w:rFonts w:ascii="Times New Roman" w:hAnsi="Times New Roman"/>
          <w:bCs/>
          <w:szCs w:val="24"/>
          <w:lang w:val="ru"/>
        </w:rPr>
      </w:pPr>
      <w:r w:rsidRPr="00B73DA8">
        <w:rPr>
          <w:rFonts w:ascii="Times New Roman" w:hAnsi="Times New Roman"/>
          <w:bCs/>
          <w:szCs w:val="24"/>
          <w:lang w:val="ru"/>
        </w:rPr>
        <w:t>GPEN(GIAC Penetration Tester).</w:t>
      </w:r>
    </w:p>
    <w:p w:rsidR="00B73DA8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33" w:name="_Toc87548330"/>
      <w:r w:rsidRPr="00BD2BE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ЕХНИЧЕСКОЕ ПРЕДЛОЖЕНИЕ</w:t>
      </w:r>
      <w:bookmarkEnd w:id="33"/>
    </w:p>
    <w:p w:rsidR="00B73DA8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</w:pPr>
      <w:r w:rsidRPr="00BD2BEF">
        <w:rPr>
          <w:rFonts w:ascii="Times New Roman" w:hAnsi="Times New Roman"/>
          <w:szCs w:val="24"/>
        </w:rPr>
        <w:t>Техническое предложение должно включать в себя: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Копии сертификатов OSCP, OS СЕ, GPEN (при наличии);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Согласие компании выполнять работы по контракту согласно данному ТЗ;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Согласие подписать договор по форме стандартного договора КТК (рассматривается как п</w:t>
      </w:r>
      <w:r>
        <w:rPr>
          <w:rFonts w:ascii="Times New Roman" w:hAnsi="Times New Roman"/>
          <w:szCs w:val="24"/>
        </w:rPr>
        <w:t>лю</w:t>
      </w:r>
      <w:r w:rsidRPr="00CA768E">
        <w:rPr>
          <w:rFonts w:ascii="Times New Roman" w:hAnsi="Times New Roman"/>
          <w:szCs w:val="24"/>
          <w:lang w:val="x-none"/>
        </w:rPr>
        <w:t>с);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Иная информация в соответствии с условиями данного Технического задания.</w:t>
      </w:r>
    </w:p>
    <w:p w:rsidR="00B73DA8" w:rsidRDefault="00B73DA8" w:rsidP="00B73DA8">
      <w:pPr>
        <w:rPr>
          <w:rFonts w:ascii="Times New Roman" w:hAnsi="Times New Roman"/>
          <w:bCs/>
          <w:szCs w:val="24"/>
          <w:lang w:val="ru"/>
        </w:rPr>
      </w:pPr>
      <w:r>
        <w:rPr>
          <w:rFonts w:ascii="Times New Roman" w:hAnsi="Times New Roman"/>
          <w:bCs/>
          <w:szCs w:val="24"/>
          <w:lang w:val="ru"/>
        </w:rPr>
        <w:br w:type="page"/>
      </w:r>
    </w:p>
    <w:p w:rsidR="00B73DA8" w:rsidRDefault="00B73DA8" w:rsidP="00B73DA8">
      <w:pPr>
        <w:pStyle w:val="2"/>
        <w:tabs>
          <w:tab w:val="clear" w:pos="567"/>
          <w:tab w:val="left" w:pos="851"/>
        </w:tabs>
        <w:ind w:left="993" w:hanging="1135"/>
        <w:rPr>
          <w:rFonts w:ascii="Times New Roman" w:hAnsi="Times New Roman" w:cs="Times New Roman"/>
          <w:lang w:val="ru-RU"/>
        </w:rPr>
      </w:pPr>
      <w:bookmarkStart w:id="34" w:name="_Toc87548331"/>
      <w:r>
        <w:rPr>
          <w:rFonts w:ascii="Times New Roman" w:hAnsi="Times New Roman" w:cs="Times New Roman"/>
          <w:lang w:val="ru-RU"/>
        </w:rPr>
        <w:lastRenderedPageBreak/>
        <w:t>КОММЕРЧЕСКОЕ ПРЕДЛОЖЕНИЕ</w:t>
      </w:r>
      <w:bookmarkEnd w:id="34"/>
    </w:p>
    <w:p w:rsidR="00B73DA8" w:rsidRPr="00E513A1" w:rsidRDefault="00B73DA8" w:rsidP="00B73DA8">
      <w:pPr>
        <w:tabs>
          <w:tab w:val="left" w:pos="851"/>
        </w:tabs>
        <w:ind w:left="-142"/>
        <w:rPr>
          <w:rFonts w:ascii="Times New Roman" w:hAnsi="Times New Roman"/>
          <w:bCs/>
          <w:szCs w:val="24"/>
          <w:lang w:val="ru"/>
        </w:rPr>
      </w:pPr>
    </w:p>
    <w:p w:rsidR="00B73DA8" w:rsidRPr="00CA768E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 w:rsidRPr="00CA768E">
        <w:rPr>
          <w:rFonts w:ascii="Times New Roman" w:hAnsi="Times New Roman"/>
          <w:szCs w:val="24"/>
        </w:rPr>
        <w:t>Предоставляемое Исполнителем коммерческое предложение должно содержать следующую информацию: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Стоимость работ по техническому заданию;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Срок работ по каждому из этапов;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>Условия оплаты (пре</w:t>
      </w:r>
      <w:r>
        <w:rPr>
          <w:rFonts w:ascii="Times New Roman" w:hAnsi="Times New Roman"/>
          <w:szCs w:val="24"/>
          <w:lang w:val="x-none"/>
        </w:rPr>
        <w:t>дпочтение отдается пост оплате);</w:t>
      </w:r>
    </w:p>
    <w:p w:rsidR="00B73DA8" w:rsidRPr="00CA768E" w:rsidRDefault="00B73DA8" w:rsidP="00B73DA8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rPr>
          <w:rFonts w:ascii="Times New Roman" w:hAnsi="Times New Roman"/>
          <w:szCs w:val="24"/>
          <w:lang w:val="x-none"/>
        </w:rPr>
      </w:pPr>
      <w:r w:rsidRPr="00CA768E">
        <w:rPr>
          <w:rFonts w:ascii="Times New Roman" w:hAnsi="Times New Roman"/>
          <w:szCs w:val="24"/>
          <w:lang w:val="x-none"/>
        </w:rPr>
        <w:t xml:space="preserve">Дополнительные коммерческие преимущества, которые могут быть предоставлены </w:t>
      </w:r>
      <w:r>
        <w:rPr>
          <w:rFonts w:ascii="Times New Roman" w:hAnsi="Times New Roman"/>
          <w:szCs w:val="24"/>
        </w:rPr>
        <w:t>Заказчику.</w:t>
      </w:r>
    </w:p>
    <w:p w:rsidR="00B73DA8" w:rsidRPr="00CA768E" w:rsidRDefault="00B73DA8" w:rsidP="00B73DA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Cs w:val="24"/>
        </w:rPr>
      </w:pPr>
      <w:r w:rsidRPr="00CA768E">
        <w:rPr>
          <w:rFonts w:ascii="Times New Roman" w:hAnsi="Times New Roman"/>
          <w:szCs w:val="24"/>
        </w:rPr>
        <w:t xml:space="preserve">СРОК ДЕЙСТВИЯ ПРЕДЛОЖЕНИЯ ИСПОЛНИТЕЛЯ ДОЛЖЕН СОСТАВЛЯТЬ НЕ МЕНЕЕ </w:t>
      </w:r>
      <w:r>
        <w:rPr>
          <w:rFonts w:ascii="Times New Roman" w:hAnsi="Times New Roman"/>
          <w:szCs w:val="24"/>
        </w:rPr>
        <w:t>3</w:t>
      </w:r>
      <w:bookmarkStart w:id="35" w:name="_GoBack"/>
      <w:bookmarkEnd w:id="35"/>
      <w:r w:rsidRPr="00CA768E">
        <w:rPr>
          <w:rFonts w:ascii="Times New Roman" w:hAnsi="Times New Roman"/>
          <w:szCs w:val="24"/>
        </w:rPr>
        <w:t xml:space="preserve"> МЕСЯЦЕВ.</w:t>
      </w:r>
    </w:p>
    <w:bookmarkEnd w:id="23"/>
    <w:bookmarkEnd w:id="24"/>
    <w:p w:rsidR="009732D2" w:rsidRDefault="009732D2"/>
    <w:sectPr w:rsidR="0097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7F5"/>
    <w:multiLevelType w:val="multilevel"/>
    <w:tmpl w:val="4086B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27FF9"/>
    <w:multiLevelType w:val="multilevel"/>
    <w:tmpl w:val="47CE13FE"/>
    <w:lvl w:ilvl="0">
      <w:start w:val="1"/>
      <w:numFmt w:val="decimal"/>
      <w:lvlText w:val="%1.0"/>
      <w:lvlJc w:val="left"/>
      <w:pPr>
        <w:ind w:left="1168" w:hanging="60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46ED3765"/>
    <w:multiLevelType w:val="multilevel"/>
    <w:tmpl w:val="18DAB194"/>
    <w:lvl w:ilvl="0">
      <w:start w:val="1"/>
      <w:numFmt w:val="decimal"/>
      <w:lvlText w:val="%1.0"/>
      <w:lvlJc w:val="left"/>
      <w:pPr>
        <w:ind w:left="1168" w:hanging="60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566C401F"/>
    <w:multiLevelType w:val="hybridMultilevel"/>
    <w:tmpl w:val="71789A8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B8B3B06"/>
    <w:multiLevelType w:val="multilevel"/>
    <w:tmpl w:val="47CE13FE"/>
    <w:lvl w:ilvl="0">
      <w:start w:val="1"/>
      <w:numFmt w:val="decimal"/>
      <w:lvlText w:val="%1.0"/>
      <w:lvlJc w:val="left"/>
      <w:pPr>
        <w:ind w:left="1168" w:hanging="60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7107661E"/>
    <w:multiLevelType w:val="multilevel"/>
    <w:tmpl w:val="B9F8065A"/>
    <w:lvl w:ilvl="0">
      <w:start w:val="1"/>
      <w:numFmt w:val="decimal"/>
      <w:pStyle w:val="2"/>
      <w:lvlText w:val="%1.0"/>
      <w:lvlJc w:val="left"/>
      <w:pPr>
        <w:ind w:left="1168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8"/>
    <w:rsid w:val="009732D2"/>
    <w:rsid w:val="00B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186C8"/>
  <w15:chartTrackingRefBased/>
  <w15:docId w15:val="{37722267-388D-4239-82F7-10E9F46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Level 2 Topic Heading,H21,Major,2,Heading 2 Hidden,CHS,H2-Heading 2,l2,Header2,22,heading2,list2,A,A.B.C.,list 2,Heading2,Heading Indent No L2,UNDERRUBRIK 1-2,Fonctionnalité,Titre 21,t2.T2,Table2,ITT t2,H2-Heading 21,Header 21,l21,h21"/>
    <w:basedOn w:val="1"/>
    <w:next w:val="a"/>
    <w:link w:val="20"/>
    <w:qFormat/>
    <w:rsid w:val="00B73DA8"/>
    <w:pPr>
      <w:keepNext w:val="0"/>
      <w:keepLines w:val="0"/>
      <w:numPr>
        <w:numId w:val="1"/>
      </w:numPr>
      <w:tabs>
        <w:tab w:val="left" w:pos="567"/>
      </w:tabs>
      <w:suppressAutoHyphens/>
      <w:spacing w:after="120" w:line="240" w:lineRule="auto"/>
      <w:jc w:val="both"/>
      <w:outlineLvl w:val="1"/>
    </w:pPr>
    <w:rPr>
      <w:rFonts w:ascii="Arial" w:eastAsia="Times New Roman" w:hAnsi="Arial" w:cs="Arial"/>
      <w:b/>
      <w:color w:val="auto"/>
      <w:spacing w:val="-2"/>
      <w:kern w:val="28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Level 2 Topic Heading Знак,H21 Знак,Major Знак,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rsid w:val="00B73DA8"/>
    <w:rPr>
      <w:rFonts w:ascii="Arial" w:eastAsia="Times New Roman" w:hAnsi="Arial" w:cs="Arial"/>
      <w:b/>
      <w:spacing w:val="-2"/>
      <w:kern w:val="28"/>
      <w:sz w:val="24"/>
      <w:szCs w:val="20"/>
      <w:lang w:val="x-none"/>
    </w:rPr>
  </w:style>
  <w:style w:type="paragraph" w:styleId="21">
    <w:name w:val="toc 2"/>
    <w:basedOn w:val="a"/>
    <w:next w:val="a"/>
    <w:autoRedefine/>
    <w:uiPriority w:val="39"/>
    <w:qFormat/>
    <w:rsid w:val="00B73DA8"/>
    <w:pPr>
      <w:tabs>
        <w:tab w:val="left" w:pos="0"/>
        <w:tab w:val="left" w:pos="567"/>
        <w:tab w:val="right" w:leader="dot" w:pos="10065"/>
      </w:tabs>
      <w:spacing w:before="120" w:after="0" w:line="240" w:lineRule="auto"/>
      <w:ind w:left="142" w:right="567"/>
      <w:jc w:val="both"/>
    </w:pPr>
    <w:rPr>
      <w:rFonts w:ascii="Arial" w:eastAsia="Times New Roman" w:hAnsi="Arial" w:cs="Times New Roman"/>
      <w:noProof/>
      <w:sz w:val="24"/>
      <w:szCs w:val="20"/>
      <w:lang w:val="en-US"/>
    </w:rPr>
  </w:style>
  <w:style w:type="character" w:styleId="a3">
    <w:name w:val="Hyperlink"/>
    <w:uiPriority w:val="99"/>
    <w:rsid w:val="00B73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DA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B73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73DA8"/>
    <w:pPr>
      <w:spacing w:before="480" w:line="276" w:lineRule="auto"/>
      <w:ind w:left="720" w:hanging="720"/>
      <w:outlineLvl w:val="9"/>
    </w:pPr>
    <w:rPr>
      <w:b/>
      <w:bCs/>
      <w:sz w:val="28"/>
      <w:szCs w:val="28"/>
      <w:lang w:val="en-US" w:eastAsia="ja-JP"/>
    </w:rPr>
  </w:style>
  <w:style w:type="character" w:customStyle="1" w:styleId="a6">
    <w:name w:val="Основной текст_"/>
    <w:basedOn w:val="a0"/>
    <w:link w:val="22"/>
    <w:rsid w:val="00B73DA8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6"/>
    <w:rsid w:val="00B73DA8"/>
    <w:pPr>
      <w:shd w:val="clear" w:color="auto" w:fill="FFFFFF"/>
      <w:spacing w:after="0" w:line="0" w:lineRule="atLeast"/>
      <w:ind w:hanging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B52B0-640A-4D64-AA92-83A8BE557ECF}"/>
</file>

<file path=customXml/itemProps2.xml><?xml version="1.0" encoding="utf-8"?>
<ds:datastoreItem xmlns:ds="http://schemas.openxmlformats.org/officeDocument/2006/customXml" ds:itemID="{EA9FEA87-C143-4B55-923E-E48D2164CE0F}"/>
</file>

<file path=customXml/itemProps3.xml><?xml version="1.0" encoding="utf-8"?>
<ds:datastoreItem xmlns:ds="http://schemas.openxmlformats.org/officeDocument/2006/customXml" ds:itemID="{71778190-4DA5-4704-8105-F94F7AE22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shch0713</dc:creator>
  <cp:keywords/>
  <dc:description/>
  <cp:lastModifiedBy>shch0713</cp:lastModifiedBy>
  <cp:revision>1</cp:revision>
  <dcterms:created xsi:type="dcterms:W3CDTF">2021-11-12T11:40:00Z</dcterms:created>
  <dcterms:modified xsi:type="dcterms:W3CDTF">2021-11-12T11:43:00Z</dcterms:modified>
</cp:coreProperties>
</file>